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D25D4" w:rsidP="005D25D4">
      <w:pPr>
        <w:jc w:val="right"/>
      </w:pPr>
      <w:r>
        <w:rPr>
          <w:rFonts w:eastAsia="Times New Roman CYR"/>
        </w:rPr>
        <w:t>Дело №</w:t>
      </w:r>
      <w:r>
        <w:rPr>
          <w:rFonts w:eastAsia="Times New Roman CYR"/>
          <w:b/>
        </w:rPr>
        <w:t xml:space="preserve"> </w:t>
      </w:r>
      <w:r>
        <w:t>5-</w:t>
      </w:r>
      <w:r w:rsidR="00AA295E">
        <w:t>62</w:t>
      </w:r>
      <w:r w:rsidR="00B54196">
        <w:t>-</w:t>
      </w:r>
      <w:r>
        <w:t>0102/</w:t>
      </w:r>
      <w:r w:rsidR="00AA295E">
        <w:t>2025</w:t>
      </w:r>
    </w:p>
    <w:p w:rsidR="005D25D4" w:rsidP="005D25D4">
      <w:pPr>
        <w:jc w:val="center"/>
        <w:rPr>
          <w:rFonts w:eastAsia="Times New Roman CYR"/>
          <w:b/>
        </w:rPr>
      </w:pPr>
      <w:r>
        <w:rPr>
          <w:rFonts w:eastAsia="Times New Roman CYR"/>
          <w:b/>
        </w:rPr>
        <w:t xml:space="preserve">ПОСТАНОВЛЕНИЕ </w:t>
      </w:r>
    </w:p>
    <w:p w:rsidR="005D25D4" w:rsidP="005D25D4">
      <w:pPr>
        <w:jc w:val="center"/>
        <w:rPr>
          <w:rFonts w:eastAsia="Times New Roman CYR"/>
        </w:rPr>
      </w:pPr>
      <w:r>
        <w:rPr>
          <w:rFonts w:eastAsia="Times New Roman CYR"/>
        </w:rPr>
        <w:t>о назначении административного наказания</w:t>
      </w:r>
    </w:p>
    <w:p w:rsidR="005D25D4" w:rsidP="005D25D4">
      <w:pPr>
        <w:jc w:val="both"/>
      </w:pPr>
    </w:p>
    <w:tbl>
      <w:tblPr>
        <w:tblW w:w="0" w:type="auto"/>
        <w:tblLook w:val="04A0"/>
      </w:tblPr>
      <w:tblGrid>
        <w:gridCol w:w="5068"/>
        <w:gridCol w:w="5069"/>
      </w:tblGrid>
      <w:tr w:rsidTr="00D7434D">
        <w:tblPrEx>
          <w:tblW w:w="0" w:type="auto"/>
          <w:tblLook w:val="04A0"/>
        </w:tblPrEx>
        <w:trPr>
          <w:trHeight w:val="165"/>
        </w:trPr>
        <w:tc>
          <w:tcPr>
            <w:tcW w:w="5068" w:type="dxa"/>
            <w:hideMark/>
          </w:tcPr>
          <w:p w:rsidR="005D25D4" w:rsidP="00D7434D">
            <w:pPr>
              <w:tabs>
                <w:tab w:val="center" w:pos="2426"/>
                <w:tab w:val="right" w:pos="4852"/>
              </w:tabs>
              <w:spacing w:line="252" w:lineRule="auto"/>
              <w:rPr>
                <w:rFonts w:eastAsia="Times New Roman CYR"/>
                <w:lang w:eastAsia="en-US"/>
              </w:rPr>
            </w:pPr>
            <w:r>
              <w:rPr>
                <w:rFonts w:eastAsia="Times New Roman CYR"/>
                <w:lang w:eastAsia="en-US"/>
              </w:rPr>
              <w:t>г. Белоярский</w:t>
            </w:r>
            <w:r w:rsidR="00D7434D">
              <w:rPr>
                <w:rFonts w:eastAsia="Times New Roman CYR"/>
                <w:lang w:eastAsia="en-US"/>
              </w:rPr>
              <w:t xml:space="preserve">     </w:t>
            </w:r>
            <w:r w:rsidR="00D7434D">
              <w:rPr>
                <w:rFonts w:eastAsia="Times New Roman CYR"/>
                <w:lang w:eastAsia="en-US"/>
              </w:rPr>
              <w:tab/>
              <w:t xml:space="preserve">                      </w:t>
            </w:r>
          </w:p>
        </w:tc>
        <w:tc>
          <w:tcPr>
            <w:tcW w:w="5069" w:type="dxa"/>
            <w:hideMark/>
          </w:tcPr>
          <w:p w:rsidR="005D25D4" w:rsidP="00AA295E">
            <w:pPr>
              <w:spacing w:line="252" w:lineRule="auto"/>
              <w:jc w:val="right"/>
              <w:rPr>
                <w:rFonts w:eastAsia="Times New Roman CYR"/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D7434D">
              <w:rPr>
                <w:lang w:eastAsia="en-US"/>
              </w:rPr>
              <w:t xml:space="preserve">    </w:t>
            </w:r>
            <w:r w:rsidR="00AA295E">
              <w:rPr>
                <w:lang w:eastAsia="en-US"/>
              </w:rPr>
              <w:t>30 января 2025</w:t>
            </w:r>
            <w:r>
              <w:rPr>
                <w:lang w:eastAsia="en-US"/>
              </w:rPr>
              <w:t xml:space="preserve"> года</w:t>
            </w:r>
          </w:p>
        </w:tc>
      </w:tr>
    </w:tbl>
    <w:p w:rsidR="005D25D4" w:rsidP="005D25D4">
      <w:pPr>
        <w:autoSpaceDE w:val="0"/>
        <w:autoSpaceDN w:val="0"/>
        <w:ind w:firstLine="720"/>
        <w:jc w:val="both"/>
        <w:rPr>
          <w:rFonts w:eastAsia="Malgun Gothic"/>
        </w:rPr>
      </w:pPr>
    </w:p>
    <w:p w:rsidR="005D25D4" w:rsidP="005D25D4">
      <w:pPr>
        <w:autoSpaceDE w:val="0"/>
        <w:autoSpaceDN w:val="0"/>
        <w:ind w:firstLine="720"/>
        <w:jc w:val="both"/>
        <w:rPr>
          <w:rFonts w:eastAsia="Malgun Gothic"/>
        </w:rPr>
      </w:pPr>
      <w:r>
        <w:rPr>
          <w:rFonts w:eastAsia="Malgun Gothic"/>
        </w:rPr>
        <w:t>Мировой судья</w:t>
      </w:r>
      <w:r>
        <w:rPr>
          <w:rFonts w:eastAsia="Malgun Gothic"/>
        </w:rPr>
        <w:t xml:space="preserve"> судебного участка №2 Белоярского судебного района Ханты-Мансийского автономного округа – Югры</w:t>
      </w:r>
      <w:r>
        <w:rPr>
          <w:rFonts w:eastAsia="Malgun Gothic"/>
        </w:rPr>
        <w:t xml:space="preserve"> </w:t>
      </w:r>
      <w:r w:rsidR="00F54099">
        <w:rPr>
          <w:rFonts w:eastAsia="Malgun Gothic"/>
        </w:rPr>
        <w:t>***</w:t>
      </w:r>
      <w:r>
        <w:rPr>
          <w:rFonts w:eastAsia="Malgun Gothic"/>
        </w:rPr>
        <w:t xml:space="preserve"> </w:t>
      </w:r>
      <w:r>
        <w:rPr>
          <w:rFonts w:eastAsia="Malgun Gothic"/>
        </w:rPr>
        <w:t>Сварцев</w:t>
      </w:r>
      <w:r>
        <w:rPr>
          <w:rFonts w:eastAsia="Malgun Gothic"/>
        </w:rPr>
        <w:t>,</w:t>
      </w:r>
    </w:p>
    <w:p w:rsidR="005D25D4" w:rsidP="005D25D4">
      <w:pPr>
        <w:ind w:firstLine="720"/>
        <w:jc w:val="both"/>
        <w:rPr>
          <w:rFonts w:eastAsia="Times New Roman CYR"/>
        </w:rPr>
      </w:pPr>
      <w:r>
        <w:rPr>
          <w:rFonts w:eastAsia="Times New Roman CYR"/>
        </w:rPr>
        <w:t xml:space="preserve">рассмотрев в открытом судебном заседании дело об административном правонарушении, возбужденное по ч.3 ст.12.12 КоАП РФ в отношении </w:t>
      </w:r>
      <w:r w:rsidR="00AA295E">
        <w:t>Манюкова</w:t>
      </w:r>
      <w:r w:rsidR="00AA295E">
        <w:t xml:space="preserve"> </w:t>
      </w:r>
      <w:r w:rsidR="00F54099">
        <w:t>******** ***************</w:t>
      </w:r>
      <w:r>
        <w:rPr>
          <w:rFonts w:eastAsia="Times New Roman CYR"/>
        </w:rPr>
        <w:t xml:space="preserve">, </w:t>
      </w:r>
      <w:r w:rsidR="00F54099">
        <w:rPr>
          <w:rFonts w:eastAsia="Times New Roman CYR"/>
        </w:rPr>
        <w:t>************</w:t>
      </w:r>
      <w:r>
        <w:t xml:space="preserve"> года рождения</w:t>
      </w:r>
      <w:r w:rsidR="00B54196">
        <w:rPr>
          <w:rFonts w:eastAsia="Times New Roman CYR"/>
        </w:rPr>
        <w:t>, уроженца</w:t>
      </w:r>
      <w:r>
        <w:rPr>
          <w:rFonts w:eastAsia="Times New Roman CYR"/>
          <w:color w:val="FF0000"/>
        </w:rPr>
        <w:t xml:space="preserve"> </w:t>
      </w:r>
      <w:r w:rsidR="00F54099">
        <w:t>************</w:t>
      </w:r>
      <w:r>
        <w:t>,</w:t>
      </w:r>
      <w:r w:rsidR="00B54196">
        <w:rPr>
          <w:rFonts w:eastAsia="Times New Roman CYR"/>
        </w:rPr>
        <w:t xml:space="preserve"> зарегистрированного и проживающего</w:t>
      </w:r>
      <w:r>
        <w:rPr>
          <w:rFonts w:eastAsia="Times New Roman CYR"/>
        </w:rPr>
        <w:t xml:space="preserve"> по адресу: </w:t>
      </w:r>
      <w:r w:rsidR="00AA295E">
        <w:rPr>
          <w:rFonts w:eastAsia="Times New Roman CYR"/>
        </w:rPr>
        <w:t xml:space="preserve">ХМАО – Югра, город Белоярский, </w:t>
      </w:r>
      <w:r w:rsidR="00F54099">
        <w:rPr>
          <w:rFonts w:eastAsia="Times New Roman CYR"/>
        </w:rPr>
        <w:t>****************</w:t>
      </w:r>
      <w:r>
        <w:rPr>
          <w:rFonts w:eastAsia="Times New Roman CYR"/>
        </w:rPr>
        <w:t>,</w:t>
      </w:r>
      <w:r w:rsidR="00D7434D">
        <w:rPr>
          <w:rFonts w:eastAsia="Times New Roman CYR"/>
        </w:rPr>
        <w:t xml:space="preserve"> </w:t>
      </w:r>
      <w:r w:rsidR="00AA295E">
        <w:rPr>
          <w:rFonts w:eastAsia="Times New Roman CYR"/>
        </w:rPr>
        <w:t>паспорт</w:t>
      </w:r>
      <w:r w:rsidR="00D7434D">
        <w:rPr>
          <w:rFonts w:eastAsia="Times New Roman CYR"/>
        </w:rPr>
        <w:t xml:space="preserve">: </w:t>
      </w:r>
      <w:r w:rsidR="00F54099">
        <w:rPr>
          <w:rFonts w:eastAsia="Times New Roman CYR"/>
        </w:rPr>
        <w:t>************************</w:t>
      </w:r>
      <w:r w:rsidR="00D7434D">
        <w:rPr>
          <w:rFonts w:eastAsia="Times New Roman CYR"/>
        </w:rPr>
        <w:t>,</w:t>
      </w:r>
      <w:r>
        <w:rPr>
          <w:rFonts w:eastAsia="Times New Roman CYR"/>
        </w:rPr>
        <w:t xml:space="preserve"> ранее </w:t>
      </w:r>
      <w:r w:rsidR="00B54196">
        <w:rPr>
          <w:rFonts w:eastAsia="Times New Roman CYR"/>
        </w:rPr>
        <w:t>привлекавшего</w:t>
      </w:r>
      <w:r>
        <w:rPr>
          <w:rFonts w:eastAsia="Times New Roman CYR"/>
        </w:rPr>
        <w:t>ся</w:t>
      </w:r>
      <w:r>
        <w:rPr>
          <w:rFonts w:eastAsia="Times New Roman CYR"/>
        </w:rPr>
        <w:t xml:space="preserve"> к административной ответственности,</w:t>
      </w:r>
    </w:p>
    <w:p w:rsidR="005D25D4" w:rsidP="005D25D4">
      <w:pPr>
        <w:jc w:val="center"/>
        <w:rPr>
          <w:rFonts w:eastAsia="Times New Roman CYR"/>
          <w:b/>
        </w:rPr>
      </w:pPr>
    </w:p>
    <w:p w:rsidR="005D25D4" w:rsidP="005D25D4">
      <w:pPr>
        <w:jc w:val="center"/>
        <w:rPr>
          <w:rFonts w:eastAsia="Times New Roman CYR"/>
        </w:rPr>
      </w:pPr>
      <w:r>
        <w:rPr>
          <w:rFonts w:eastAsia="Times New Roman CYR"/>
          <w:b/>
        </w:rPr>
        <w:t>УСТАНОВИЛ</w:t>
      </w:r>
      <w:r>
        <w:rPr>
          <w:rFonts w:eastAsia="Times New Roman CYR"/>
        </w:rPr>
        <w:t>:</w:t>
      </w:r>
    </w:p>
    <w:p w:rsidR="005D25D4" w:rsidP="005D25D4">
      <w:pPr>
        <w:jc w:val="center"/>
        <w:rPr>
          <w:rFonts w:eastAsia="Times New Roman CYR"/>
        </w:rPr>
      </w:pPr>
    </w:p>
    <w:p w:rsidR="005D25D4" w:rsidP="005D25D4">
      <w:pPr>
        <w:ind w:firstLine="709"/>
        <w:jc w:val="both"/>
      </w:pPr>
      <w:r>
        <w:t>Манюков</w:t>
      </w:r>
      <w:r>
        <w:t xml:space="preserve"> </w:t>
      </w:r>
      <w:r w:rsidR="00F54099">
        <w:t>***</w:t>
      </w:r>
      <w:r>
        <w:t xml:space="preserve"> будучи подвергнут</w:t>
      </w:r>
      <w:r w:rsidR="00B54196">
        <w:t>ым</w:t>
      </w:r>
      <w:r>
        <w:t xml:space="preserve"> административному наказанию за совершение правонарушения, предусмотренного ч.1 ст.12.12 КоАП РФ за проезд на запрещающий сигнал светофора на основании постановления №</w:t>
      </w:r>
      <w:r>
        <w:t>18810086220002474549</w:t>
      </w:r>
      <w:r>
        <w:t xml:space="preserve"> от </w:t>
      </w:r>
      <w:r>
        <w:t>11.12.2024</w:t>
      </w:r>
      <w:r w:rsidR="0055544B">
        <w:t xml:space="preserve"> </w:t>
      </w:r>
      <w:r w:rsidR="00B54196">
        <w:t xml:space="preserve">года, </w:t>
      </w:r>
      <w:r>
        <w:t xml:space="preserve">в </w:t>
      </w:r>
      <w:r>
        <w:t>23 часа 39 минут 25.12.2024 года</w:t>
      </w:r>
      <w:r>
        <w:t>, управляя автомобилем марки «</w:t>
      </w:r>
      <w:r>
        <w:t>Мазда 6</w:t>
      </w:r>
      <w:r>
        <w:t xml:space="preserve">», государственный регистрационный знак </w:t>
      </w:r>
      <w:r w:rsidR="00F54099">
        <w:t>***********</w:t>
      </w:r>
      <w:r>
        <w:t xml:space="preserve"> </w:t>
      </w:r>
      <w:r>
        <w:t>на пересечении улиц Молодости - Центральная</w:t>
      </w:r>
      <w:r>
        <w:t xml:space="preserve"> г.</w:t>
      </w:r>
      <w:r w:rsidR="00B54196">
        <w:t xml:space="preserve"> Белоярский повторно совершил</w:t>
      </w:r>
      <w:r>
        <w:t xml:space="preserve"> проезд на запрещающий сигнал светофора</w:t>
      </w:r>
      <w:r w:rsidR="00D7434D">
        <w:t xml:space="preserve"> (желтый)</w:t>
      </w:r>
      <w:r>
        <w:t>, ч</w:t>
      </w:r>
      <w:r w:rsidR="00B54196">
        <w:t>ем нарушил</w:t>
      </w:r>
      <w:r>
        <w:t xml:space="preserve"> требования п.6.2, 6.13 ПДД РФ</w:t>
      </w:r>
    </w:p>
    <w:p w:rsidR="00D7434D" w:rsidRPr="00D7434D" w:rsidP="00D7434D">
      <w:pPr>
        <w:ind w:firstLine="709"/>
        <w:jc w:val="both"/>
      </w:pPr>
      <w:r>
        <w:t xml:space="preserve">В настоящем судебном заседании </w:t>
      </w:r>
      <w:r>
        <w:t>Манюков</w:t>
      </w:r>
      <w:r>
        <w:t xml:space="preserve"> </w:t>
      </w:r>
      <w:r w:rsidR="00F54099">
        <w:t>***</w:t>
      </w:r>
      <w:r>
        <w:t xml:space="preserve"> подтвердил фактические обстоятельства совершенного административного правонарушения.</w:t>
      </w:r>
    </w:p>
    <w:p w:rsidR="005D25D4" w:rsidP="005D25D4">
      <w:pPr>
        <w:ind w:firstLine="709"/>
        <w:jc w:val="both"/>
      </w:pPr>
      <w:r>
        <w:t xml:space="preserve">Заслушав </w:t>
      </w:r>
      <w:r w:rsidR="00AA295E">
        <w:t>Манюкова</w:t>
      </w:r>
      <w:r w:rsidR="00AA295E">
        <w:t xml:space="preserve"> </w:t>
      </w:r>
      <w:r w:rsidR="00F54099">
        <w:t>***</w:t>
      </w:r>
      <w:r>
        <w:t xml:space="preserve"> и</w:t>
      </w:r>
      <w:r>
        <w:t>зучив и проанализировав письменные материалы дела, мировой судья пришел к следующему.</w:t>
      </w:r>
    </w:p>
    <w:p w:rsidR="005D25D4" w:rsidP="005D25D4">
      <w:pPr>
        <w:ind w:firstLine="709"/>
        <w:jc w:val="both"/>
      </w:pPr>
      <w:r>
        <w:t>В соответствии с ч.4 ст.24, ст.31 Федерального закона «О безопасности дорожного движения» от 10.12.1995 г. №196-ФЗ участники дорожного движения обязаны выполнять требования настоящего Федерального закона и издаваемых в соответствии с ним нормативно-правовых актов в части обеспечения безопасности дорожного движения.</w:t>
      </w:r>
    </w:p>
    <w:p w:rsidR="005D25D4" w:rsidP="005D25D4">
      <w:pPr>
        <w:ind w:firstLine="709"/>
        <w:jc w:val="both"/>
      </w:pPr>
      <w:r>
        <w:t>Согласно п.1.3 Правил дорожного движения РФ, утвержденных постановлением Правительства РФ от 23 октября 1993 г. №1090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5D25D4" w:rsidP="005D25D4">
      <w:pPr>
        <w:ind w:firstLine="709"/>
        <w:jc w:val="both"/>
      </w:pPr>
      <w:r>
        <w:t xml:space="preserve">В силу пункта 6.2 Правил дорожного движения, круглые сигналы светофора имеют следующие значения: </w:t>
      </w:r>
      <w:r w:rsidR="00291A73">
        <w:t>«зеленый сигнал»</w:t>
      </w:r>
      <w:r>
        <w:t xml:space="preserve"> разрешает движение; </w:t>
      </w:r>
      <w:r w:rsidR="00291A73">
        <w:t>«Зеленый мигающий согнал»</w:t>
      </w:r>
      <w:r>
        <w:t xml:space="preserve"> разрешает движение и информирует, что время его действия истекает и вскоре будет включен запрещающий сигнал (для информирования водителей о времени в секундах, остающемся до конца горения зеленого сигнала, могут применяться цифровые табло); </w:t>
      </w:r>
      <w:r w:rsidR="00291A73">
        <w:t>«Желтый сигнал»</w:t>
      </w:r>
      <w:r>
        <w:t xml:space="preserve"> запрещает движение, кроме случаев, предусмотренных пунктом 6.14 Правил, и предупреждает о предстоящей смене сигналов; </w:t>
      </w:r>
      <w:r w:rsidR="00291A73">
        <w:t>«Желтый мигающий сигнал»</w:t>
      </w:r>
      <w:r>
        <w:t xml:space="preserve"> разрешает движение и информирует о наличии нерегулируемого перекрестка или пешеходного перехода, предупреждает об опасности; </w:t>
      </w:r>
      <w:r w:rsidR="00291A73">
        <w:t>«Красный сигнал»</w:t>
      </w:r>
      <w:r>
        <w:t>, в том числе мигающий, запрещает движение.</w:t>
      </w:r>
    </w:p>
    <w:p w:rsidR="005D25D4" w:rsidP="005D25D4">
      <w:pPr>
        <w:ind w:firstLine="709"/>
        <w:jc w:val="both"/>
      </w:pPr>
      <w:r>
        <w:t>При запрещающем сигнале светофора (кроме реверсивного) или регулировщика водители должны остановиться перед стоп-линией (знаком 6.16), а при ее отсутствии: на перекрестке - перед пересекаемой проезжей частью (с учетом пункта 13.7 Правил), не создавая помех пешеходам; перед железнодорожным переездом - в соответствии с пунктом 15.4 Правил; в других местах - перед светофором или регулировщиком, не создавая помех транспортным средствам и пешеходам, движение которых разрешено (п.6.13 Правил дорожного движения)</w:t>
      </w:r>
    </w:p>
    <w:p w:rsidR="005D25D4" w:rsidP="005D25D4">
      <w:pPr>
        <w:ind w:firstLine="709"/>
        <w:jc w:val="both"/>
      </w:pPr>
      <w:r>
        <w:t>Частью 1 статьи 12.12 КоАП РФ установлена административная ответственность за проезд на запрещающий сигнал светофора, за исключением случаев, предусмотренных частью 1 статьи 12.10 настоящего Кодекса и частью 2 настоящей статьи.</w:t>
      </w:r>
    </w:p>
    <w:p w:rsidR="005D25D4" w:rsidP="005D25D4">
      <w:pPr>
        <w:ind w:firstLine="709"/>
        <w:jc w:val="both"/>
      </w:pPr>
      <w:r>
        <w:t>Частью 3 статьи 12.12 КоАП РФ предусмотрена административная ответственность за повторное совершение административного правонарушения, предусмотренного частью 1 настоящей статьи.</w:t>
      </w:r>
    </w:p>
    <w:p w:rsidR="005D25D4" w:rsidP="005D25D4">
      <w:pPr>
        <w:ind w:firstLine="709"/>
        <w:jc w:val="both"/>
      </w:pPr>
      <w:r>
        <w:t xml:space="preserve">Как следует из представленных материалов дела об административном правонарушении, </w:t>
      </w:r>
      <w:r w:rsidRPr="00AA295E" w:rsidR="00AA295E">
        <w:t xml:space="preserve">в 23 часа 39 минут 25.12.2024 года, управляя автомобилем марки «Мазда 6», государственный регистрационный знак </w:t>
      </w:r>
      <w:r w:rsidR="00F54099">
        <w:t>***********</w:t>
      </w:r>
      <w:r w:rsidRPr="00AA295E" w:rsidR="00AA295E">
        <w:t xml:space="preserve"> на пересечении улиц Молодости - Центральная г. Белоярский </w:t>
      </w:r>
      <w:r w:rsidRPr="00AA295E" w:rsidR="00AA295E">
        <w:t>повторно совершил проезд на запрещающий сигнал светофора (желтый), чем нарушил требования п.6.2, 6.13 ПДД РФ</w:t>
      </w:r>
      <w:r w:rsidRPr="00D7434D" w:rsidR="00D7434D">
        <w:t xml:space="preserve"> </w:t>
      </w:r>
      <w:r w:rsidR="00AA295E">
        <w:t>и</w:t>
      </w:r>
      <w:r>
        <w:t xml:space="preserve"> совершил административное правонарушение, предусмотренное ч.3 ст.12.12 КоАП РФ.</w:t>
      </w:r>
    </w:p>
    <w:p w:rsidR="005D25D4" w:rsidP="005D25D4">
      <w:pPr>
        <w:ind w:firstLine="709"/>
        <w:jc w:val="both"/>
      </w:pPr>
      <w:r>
        <w:t>Указанные обстоятельства подтверждаются совокупностью доказательств, исследованных в ходе судебного заседания, а именно, протоколом об административном правонарушении серии 86ХМ №</w:t>
      </w:r>
      <w:r w:rsidR="00AA295E">
        <w:t>480671</w:t>
      </w:r>
      <w:r>
        <w:t xml:space="preserve"> от </w:t>
      </w:r>
      <w:r w:rsidR="00AA295E">
        <w:t>26.12.2024 года</w:t>
      </w:r>
      <w:r>
        <w:t>; рапорт</w:t>
      </w:r>
      <w:r w:rsidR="00A05336">
        <w:t>ом</w:t>
      </w:r>
      <w:r>
        <w:t xml:space="preserve"> </w:t>
      </w:r>
      <w:r w:rsidR="00A05336">
        <w:t xml:space="preserve">ИДПС ОВ ДПС ГИБДД ОМВД России по Белоярскому району </w:t>
      </w:r>
      <w:r w:rsidR="00AA295E">
        <w:t>Зубайдуллина</w:t>
      </w:r>
      <w:r w:rsidR="00AA295E">
        <w:t xml:space="preserve"> </w:t>
      </w:r>
      <w:r w:rsidR="00F54099">
        <w:t>***</w:t>
      </w:r>
      <w:r w:rsidR="00A05336">
        <w:t xml:space="preserve"> от </w:t>
      </w:r>
      <w:r w:rsidR="00AA295E">
        <w:t>26.12.2024</w:t>
      </w:r>
      <w:r>
        <w:t xml:space="preserve">; копией постановления по делу об административном правонарушении </w:t>
      </w:r>
      <w:r w:rsidR="00A05336">
        <w:t>№</w:t>
      </w:r>
      <w:r w:rsidR="00AA295E">
        <w:t>18810086220002474549</w:t>
      </w:r>
      <w:r w:rsidRPr="00B54196" w:rsidR="00B54196">
        <w:t xml:space="preserve"> </w:t>
      </w:r>
      <w:r w:rsidR="00A05336">
        <w:t xml:space="preserve">от </w:t>
      </w:r>
      <w:r w:rsidR="00AA295E">
        <w:t>11.12.2024</w:t>
      </w:r>
      <w:r w:rsidR="00A05336">
        <w:t xml:space="preserve"> </w:t>
      </w:r>
      <w:r>
        <w:t>и видеоматериалом.</w:t>
      </w:r>
    </w:p>
    <w:p w:rsidR="005D25D4" w:rsidP="005D25D4">
      <w:pPr>
        <w:ind w:firstLine="709"/>
        <w:jc w:val="both"/>
      </w:pPr>
      <w: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5D25D4" w:rsidP="005D25D4">
      <w:pPr>
        <w:ind w:firstLine="709"/>
        <w:jc w:val="both"/>
      </w:pPr>
      <w:r>
        <w:t xml:space="preserve">Действия </w:t>
      </w:r>
      <w:r w:rsidR="00AA295E">
        <w:t>Манюкова</w:t>
      </w:r>
      <w:r w:rsidR="00AA295E">
        <w:t xml:space="preserve"> </w:t>
      </w:r>
      <w:r w:rsidR="00F54099">
        <w:t>***</w:t>
      </w:r>
      <w:r>
        <w:t xml:space="preserve"> мировой судья квалифицирует по ч.3 ст.12.12 КоАП РФ – повторный проезд на запрещающий сигнал светофора. </w:t>
      </w:r>
    </w:p>
    <w:p w:rsidR="005D25D4" w:rsidP="005D25D4">
      <w:pPr>
        <w:ind w:firstLine="709"/>
        <w:jc w:val="both"/>
      </w:pPr>
      <w:r>
        <w:t xml:space="preserve">При определении вида и меры наказания </w:t>
      </w:r>
      <w:r w:rsidR="00AA295E">
        <w:t>Манюкову</w:t>
      </w:r>
      <w:r w:rsidR="00AA295E">
        <w:t xml:space="preserve"> </w:t>
      </w:r>
      <w:r w:rsidR="00F54099">
        <w:t>***</w:t>
      </w:r>
      <w:r>
        <w:t xml:space="preserve"> мировой судья учитывает характер и тяжесть совершенного правонарушения, совершенного в сфере безопасности дорожного движения, личность правонарушителя, </w:t>
      </w:r>
      <w:r w:rsidR="00AA295E">
        <w:t xml:space="preserve">наличие у </w:t>
      </w:r>
      <w:r w:rsidR="00AA295E">
        <w:t>Манюкова</w:t>
      </w:r>
      <w:r w:rsidR="00AA295E">
        <w:t xml:space="preserve"> </w:t>
      </w:r>
      <w:r w:rsidR="00F54099">
        <w:t>***</w:t>
      </w:r>
      <w:r w:rsidR="00AA295E">
        <w:t xml:space="preserve"> несовершеннолетнего ребенка 2018 года рождения, а также то, что </w:t>
      </w:r>
      <w:r w:rsidR="00AA295E">
        <w:t>Манюков</w:t>
      </w:r>
      <w:r w:rsidR="00AA295E">
        <w:t xml:space="preserve"> </w:t>
      </w:r>
      <w:r w:rsidR="00F54099">
        <w:t>***</w:t>
      </w:r>
      <w:r w:rsidR="00AA295E">
        <w:t xml:space="preserve"> ранее привлекал</w:t>
      </w:r>
      <w:r>
        <w:t>ся к административной ответственности за нарушение ПДД РФ.</w:t>
      </w:r>
    </w:p>
    <w:p w:rsidR="005D25D4" w:rsidP="005D25D4">
      <w:pPr>
        <w:ind w:firstLine="709"/>
        <w:jc w:val="both"/>
      </w:pPr>
      <w:r>
        <w:t>Смягчающи</w:t>
      </w:r>
      <w:r w:rsidR="001C5D0B">
        <w:t xml:space="preserve">м обстоятельством суд признает признание вины в совершении правонарушения, </w:t>
      </w:r>
      <w:r>
        <w:t>отягчающих административную ответственность обстоятельств мировым судьей не установлено.</w:t>
      </w:r>
    </w:p>
    <w:p w:rsidR="005D25D4" w:rsidP="005D25D4">
      <w:pPr>
        <w:ind w:firstLine="709"/>
        <w:jc w:val="both"/>
      </w:pPr>
      <w:r>
        <w:t>Руководствуясь ст.ст.23.1, 29.10 КоАП РФ, мировой судья</w:t>
      </w:r>
    </w:p>
    <w:p w:rsidR="005D25D4" w:rsidP="005D25D4">
      <w:pPr>
        <w:ind w:firstLine="709"/>
        <w:jc w:val="both"/>
        <w:rPr>
          <w:rFonts w:eastAsia="Times New Roman CYR"/>
        </w:rPr>
      </w:pPr>
    </w:p>
    <w:p w:rsidR="005D25D4" w:rsidP="005D25D4">
      <w:pPr>
        <w:jc w:val="center"/>
        <w:rPr>
          <w:rFonts w:eastAsia="Times New Roman CYR"/>
          <w:color w:val="000000"/>
        </w:rPr>
      </w:pPr>
      <w:r>
        <w:rPr>
          <w:rFonts w:eastAsia="Times New Roman CYR"/>
          <w:b/>
          <w:color w:val="000000"/>
        </w:rPr>
        <w:t>ПОСТАНОВИЛ</w:t>
      </w:r>
      <w:r>
        <w:rPr>
          <w:rFonts w:eastAsia="Times New Roman CYR"/>
          <w:color w:val="000000"/>
        </w:rPr>
        <w:t>:</w:t>
      </w:r>
    </w:p>
    <w:p w:rsidR="005D25D4" w:rsidP="005D25D4">
      <w:pPr>
        <w:ind w:firstLine="567"/>
        <w:jc w:val="both"/>
        <w:rPr>
          <w:rFonts w:eastAsia="Times New Roman CYR"/>
          <w:color w:val="000000"/>
        </w:rPr>
      </w:pPr>
    </w:p>
    <w:p w:rsidR="005D25D4" w:rsidP="005D25D4">
      <w:pPr>
        <w:ind w:firstLine="567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 xml:space="preserve">Признать </w:t>
      </w:r>
      <w:r w:rsidR="00AA295E">
        <w:rPr>
          <w:rFonts w:eastAsia="Times New Roman CYR"/>
          <w:color w:val="000000"/>
        </w:rPr>
        <w:t>Манюкова</w:t>
      </w:r>
      <w:r w:rsidR="00AA295E">
        <w:rPr>
          <w:rFonts w:eastAsia="Times New Roman CYR"/>
          <w:color w:val="000000"/>
        </w:rPr>
        <w:t xml:space="preserve"> </w:t>
      </w:r>
      <w:r w:rsidR="00F54099">
        <w:rPr>
          <w:rFonts w:eastAsia="Times New Roman CYR"/>
          <w:color w:val="000000"/>
        </w:rPr>
        <w:t>******** ***************</w:t>
      </w:r>
      <w:r w:rsidR="00A05336">
        <w:rPr>
          <w:rFonts w:eastAsia="Times New Roman CYR"/>
          <w:color w:val="000000"/>
        </w:rPr>
        <w:t xml:space="preserve"> </w:t>
      </w:r>
      <w:r>
        <w:rPr>
          <w:rFonts w:eastAsia="Times New Roman CYR"/>
          <w:color w:val="000000"/>
        </w:rPr>
        <w:t>виновн</w:t>
      </w:r>
      <w:r w:rsidR="00B54196">
        <w:rPr>
          <w:rFonts w:eastAsia="Times New Roman CYR"/>
          <w:color w:val="000000"/>
        </w:rPr>
        <w:t>ым</w:t>
      </w:r>
      <w:r>
        <w:rPr>
          <w:rFonts w:eastAsia="Times New Roman CYR"/>
          <w:color w:val="000000"/>
        </w:rPr>
        <w:t xml:space="preserve"> в совершении административного правонарушения, предусмотренного ч.</w:t>
      </w:r>
      <w:r w:rsidR="00A05336">
        <w:rPr>
          <w:rFonts w:eastAsia="Times New Roman CYR"/>
          <w:color w:val="000000"/>
        </w:rPr>
        <w:t>3</w:t>
      </w:r>
      <w:r>
        <w:rPr>
          <w:rFonts w:eastAsia="Times New Roman CYR"/>
          <w:color w:val="000000"/>
        </w:rPr>
        <w:t xml:space="preserve"> ст.</w:t>
      </w:r>
      <w:r w:rsidR="00A05336">
        <w:rPr>
          <w:rFonts w:eastAsia="Times New Roman CYR"/>
          <w:color w:val="000000"/>
        </w:rPr>
        <w:t>12</w:t>
      </w:r>
      <w:r>
        <w:rPr>
          <w:rFonts w:eastAsia="Times New Roman CYR"/>
          <w:color w:val="000000"/>
        </w:rPr>
        <w:t>.</w:t>
      </w:r>
      <w:r w:rsidR="00A05336">
        <w:rPr>
          <w:rFonts w:eastAsia="Times New Roman CYR"/>
          <w:color w:val="000000"/>
        </w:rPr>
        <w:t>12</w:t>
      </w:r>
      <w:r>
        <w:rPr>
          <w:rFonts w:eastAsia="Times New Roman CYR"/>
          <w:color w:val="000000"/>
        </w:rPr>
        <w:t xml:space="preserve"> Кодекса РФ об административных правонарушениях, и назначить ему наказание в виде административного штрафа в размере </w:t>
      </w:r>
      <w:r w:rsidR="00A05336">
        <w:rPr>
          <w:rFonts w:eastAsia="Times New Roman CYR"/>
          <w:color w:val="000000"/>
        </w:rPr>
        <w:t>5</w:t>
      </w:r>
      <w:r w:rsidR="001522B6">
        <w:rPr>
          <w:rFonts w:eastAsia="Times New Roman CYR"/>
          <w:color w:val="000000"/>
        </w:rPr>
        <w:t xml:space="preserve"> </w:t>
      </w:r>
      <w:r>
        <w:rPr>
          <w:rFonts w:eastAsia="Times New Roman CYR"/>
          <w:color w:val="000000"/>
        </w:rPr>
        <w:t>0</w:t>
      </w:r>
      <w:r>
        <w:t xml:space="preserve">00 </w:t>
      </w:r>
      <w:r>
        <w:rPr>
          <w:rFonts w:eastAsia="Times New Roman CYR"/>
          <w:color w:val="000000"/>
        </w:rPr>
        <w:t xml:space="preserve">руб. </w:t>
      </w:r>
    </w:p>
    <w:p w:rsidR="005D25D4" w:rsidP="005D25D4">
      <w:pPr>
        <w:ind w:firstLine="709"/>
        <w:jc w:val="both"/>
        <w:rPr>
          <w:color w:val="000000"/>
        </w:rPr>
      </w:pPr>
      <w: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1.3-3 и 1.4 статьи 32.2 Кодекса Российской Федерации об административных правонарушениях, либо со дня истечения срока отсрочки или срока рассрочки, предусмотренных статьёй 31.5 Кодекса Российской Федерации об административных правонарушениях.</w:t>
      </w:r>
      <w:r>
        <w:rPr>
          <w:rFonts w:eastAsia="Times New Roman CYR"/>
          <w:b/>
          <w:color w:val="000000"/>
        </w:rPr>
        <w:t>.</w:t>
      </w:r>
    </w:p>
    <w:p w:rsidR="005D25D4" w:rsidP="005D25D4">
      <w:pPr>
        <w:ind w:right="26" w:firstLine="720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Административный штраф подлежит уплате по следующим реквизитам: </w:t>
      </w:r>
    </w:p>
    <w:p w:rsidR="005D25D4" w:rsidRPr="00B54196" w:rsidP="00A05336">
      <w:pPr>
        <w:tabs>
          <w:tab w:val="left" w:pos="9180"/>
        </w:tabs>
        <w:ind w:right="-5" w:firstLine="720"/>
        <w:jc w:val="both"/>
        <w:rPr>
          <w:b/>
          <w:bCs/>
        </w:rPr>
      </w:pPr>
      <w:r w:rsidRPr="00A05336">
        <w:rPr>
          <w:bCs/>
        </w:rPr>
        <w:t xml:space="preserve">Получатель: УФК по Ханты -Мансийскому автономному округу - Югре (УМВД России по ХМАО-Югре) ОКТМО </w:t>
      </w:r>
      <w:r>
        <w:rPr>
          <w:bCs/>
        </w:rPr>
        <w:t>71811000 ИНН 8601010390 КПП 860</w:t>
      </w:r>
      <w:r w:rsidRPr="00A05336">
        <w:rPr>
          <w:bCs/>
        </w:rPr>
        <w:t xml:space="preserve">101001 </w:t>
      </w:r>
      <w:r>
        <w:rPr>
          <w:bCs/>
        </w:rPr>
        <w:t>кор</w:t>
      </w:r>
      <w:r w:rsidRPr="00A05336">
        <w:rPr>
          <w:bCs/>
        </w:rPr>
        <w:t>/</w:t>
      </w:r>
      <w:r w:rsidRPr="00A05336">
        <w:rPr>
          <w:bCs/>
        </w:rPr>
        <w:t>с</w:t>
      </w:r>
      <w:r>
        <w:rPr>
          <w:bCs/>
        </w:rPr>
        <w:t>ч</w:t>
      </w:r>
      <w:r>
        <w:rPr>
          <w:bCs/>
        </w:rPr>
        <w:t>. 40102810245370000007</w:t>
      </w:r>
      <w:r w:rsidRPr="00A05336">
        <w:rPr>
          <w:bCs/>
        </w:rPr>
        <w:t xml:space="preserve"> банк получателя РКЦ Ханты-Мансийск г.</w:t>
      </w:r>
      <w:r w:rsidR="00B54196">
        <w:rPr>
          <w:bCs/>
        </w:rPr>
        <w:t xml:space="preserve"> </w:t>
      </w:r>
      <w:r w:rsidRPr="00A05336">
        <w:rPr>
          <w:bCs/>
        </w:rPr>
        <w:t xml:space="preserve">Ханты-Мансийск </w:t>
      </w:r>
      <w:r>
        <w:rPr>
          <w:bCs/>
        </w:rPr>
        <w:t xml:space="preserve">          </w:t>
      </w:r>
      <w:r w:rsidRPr="00A05336">
        <w:rPr>
          <w:bCs/>
        </w:rPr>
        <w:t xml:space="preserve">КБК </w:t>
      </w:r>
      <w:r>
        <w:rPr>
          <w:bCs/>
        </w:rPr>
        <w:t>18811601123010001140</w:t>
      </w:r>
      <w:r w:rsidRPr="00A05336">
        <w:rPr>
          <w:bCs/>
        </w:rPr>
        <w:t xml:space="preserve"> БИК 007162163 </w:t>
      </w:r>
      <w:r w:rsidRPr="00B54196">
        <w:rPr>
          <w:b/>
          <w:bCs/>
        </w:rPr>
        <w:t xml:space="preserve">УИН </w:t>
      </w:r>
      <w:r w:rsidR="00AA295E">
        <w:rPr>
          <w:b/>
          <w:bCs/>
        </w:rPr>
        <w:t>18810486240510001750</w:t>
      </w:r>
    </w:p>
    <w:p w:rsidR="005D25D4" w:rsidP="005D25D4">
      <w:pPr>
        <w:tabs>
          <w:tab w:val="left" w:pos="9180"/>
        </w:tabs>
        <w:ind w:right="-5" w:firstLine="720"/>
        <w:jc w:val="both"/>
        <w:rPr>
          <w:bCs/>
        </w:rPr>
      </w:pPr>
      <w:r>
        <w:rPr>
          <w:bCs/>
        </w:rPr>
        <w:t>Документ, подтверждающий уплату административного штрафа, необходимо представить суду.</w:t>
      </w:r>
    </w:p>
    <w:p w:rsidR="005D25D4" w:rsidP="005D25D4">
      <w:pPr>
        <w:tabs>
          <w:tab w:val="left" w:pos="9180"/>
        </w:tabs>
        <w:ind w:right="-5" w:firstLine="720"/>
        <w:jc w:val="both"/>
        <w:rPr>
          <w:bCs/>
          <w:color w:val="FF0000"/>
        </w:rPr>
      </w:pPr>
      <w:r>
        <w:rPr>
          <w:bCs/>
        </w:rPr>
        <w:t xml:space="preserve">Разъяснить </w:t>
      </w:r>
      <w:r w:rsidR="00AA295E">
        <w:rPr>
          <w:bCs/>
        </w:rPr>
        <w:t>Манюкову</w:t>
      </w:r>
      <w:r w:rsidR="00AA295E">
        <w:rPr>
          <w:bCs/>
        </w:rPr>
        <w:t xml:space="preserve"> </w:t>
      </w:r>
      <w:r w:rsidR="00F54099">
        <w:rPr>
          <w:bCs/>
        </w:rPr>
        <w:t>***</w:t>
      </w:r>
      <w:r>
        <w:rPr>
          <w:bCs/>
        </w:rPr>
        <w:t xml:space="preserve"> что в соответствии с частью 1 статье 20.25 </w:t>
      </w:r>
      <w:r>
        <w:t>Кодекса Российской Федерации об административных правонарушениях</w:t>
      </w:r>
      <w:r>
        <w:rPr>
          <w:bCs/>
        </w:rPr>
        <w:t>, неуплата административного штрафа в течение шестидесяти дней со дня вступления настоящего постановления в законную силу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</w:p>
    <w:p w:rsidR="005D25D4" w:rsidP="005D25D4">
      <w:pPr>
        <w:ind w:firstLine="709"/>
        <w:jc w:val="both"/>
        <w:rPr>
          <w:rFonts w:eastAsia="Times New Roman CYR"/>
          <w:color w:val="000000"/>
        </w:rPr>
      </w:pPr>
      <w:r>
        <w:rPr>
          <w:rFonts w:eastAsia="Times New Roman CYR"/>
          <w:color w:val="000000"/>
        </w:rPr>
        <w:t>Постановление может быть обжаловано в Белоярский городской суд</w:t>
      </w:r>
      <w:r w:rsidR="00AA295E">
        <w:rPr>
          <w:rFonts w:eastAsia="Times New Roman CYR"/>
          <w:color w:val="000000"/>
        </w:rPr>
        <w:t xml:space="preserve">, либо </w:t>
      </w:r>
      <w:r>
        <w:rPr>
          <w:rFonts w:eastAsia="Times New Roman CYR"/>
          <w:color w:val="000000"/>
        </w:rPr>
        <w:t xml:space="preserve">через мирового судью, в течение 10 </w:t>
      </w:r>
      <w:r w:rsidR="00AA295E">
        <w:rPr>
          <w:rFonts w:eastAsia="Times New Roman CYR"/>
          <w:color w:val="000000"/>
        </w:rPr>
        <w:t>дней</w:t>
      </w:r>
      <w:r>
        <w:rPr>
          <w:rFonts w:eastAsia="Times New Roman CYR"/>
          <w:color w:val="000000"/>
        </w:rPr>
        <w:t xml:space="preserve"> со дня получения копии постановления.</w:t>
      </w:r>
    </w:p>
    <w:p w:rsidR="005D25D4" w:rsidP="005D25D4">
      <w:pPr>
        <w:tabs>
          <w:tab w:val="left" w:pos="9180"/>
        </w:tabs>
        <w:ind w:right="-5" w:firstLine="720"/>
        <w:jc w:val="both"/>
        <w:rPr>
          <w:color w:val="FF0000"/>
        </w:rPr>
      </w:pPr>
    </w:p>
    <w:p w:rsidR="00B54196" w:rsidP="00B54196">
      <w:pPr>
        <w:jc w:val="center"/>
        <w:rPr>
          <w:rFonts w:eastAsia="Times New Roman CYR"/>
        </w:rPr>
      </w:pPr>
    </w:p>
    <w:p w:rsidR="00F629A0" w:rsidP="00B54196">
      <w:pPr>
        <w:jc w:val="center"/>
      </w:pPr>
      <w:r>
        <w:rPr>
          <w:rFonts w:eastAsia="Times New Roman CYR"/>
        </w:rPr>
        <w:t xml:space="preserve">Мировой судья </w:t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>
        <w:rPr>
          <w:rFonts w:eastAsia="Times New Roman CYR"/>
        </w:rPr>
        <w:tab/>
      </w:r>
      <w:r w:rsidR="001522B6">
        <w:rPr>
          <w:rFonts w:eastAsia="Times New Roman CYR"/>
        </w:rPr>
        <w:t xml:space="preserve">     </w:t>
      </w:r>
      <w:r w:rsidR="00AA295E">
        <w:rPr>
          <w:rFonts w:eastAsia="Times New Roman CYR"/>
        </w:rPr>
        <w:t xml:space="preserve">       </w:t>
      </w:r>
      <w:r w:rsidR="00B54196">
        <w:rPr>
          <w:rFonts w:eastAsia="Times New Roman CYR"/>
        </w:rPr>
        <w:t xml:space="preserve">                                      </w:t>
      </w:r>
      <w:r w:rsidR="001C5D0B">
        <w:rPr>
          <w:rFonts w:eastAsia="Times New Roman CYR"/>
        </w:rPr>
        <w:tab/>
      </w:r>
      <w:r w:rsidR="001C5D0B">
        <w:rPr>
          <w:rFonts w:eastAsia="Times New Roman CYR"/>
        </w:rPr>
        <w:tab/>
        <w:t xml:space="preserve">         </w:t>
      </w:r>
      <w:r w:rsidR="00F54099">
        <w:rPr>
          <w:rFonts w:eastAsia="Times New Roman CYR"/>
        </w:rPr>
        <w:t>***</w:t>
      </w:r>
      <w:r w:rsidR="00B54196">
        <w:rPr>
          <w:rFonts w:eastAsia="Times New Roman CYR"/>
        </w:rPr>
        <w:t xml:space="preserve"> </w:t>
      </w:r>
      <w:r w:rsidR="00B54196">
        <w:rPr>
          <w:rFonts w:eastAsia="Times New Roman CYR"/>
        </w:rPr>
        <w:t>Сварцев</w:t>
      </w:r>
    </w:p>
    <w:sectPr w:rsidSect="00B54196">
      <w:pgSz w:w="11906" w:h="16838"/>
      <w:pgMar w:top="426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19A"/>
    <w:rsid w:val="001522B6"/>
    <w:rsid w:val="001A619A"/>
    <w:rsid w:val="001C5D0B"/>
    <w:rsid w:val="00291A73"/>
    <w:rsid w:val="0034436C"/>
    <w:rsid w:val="00474DF5"/>
    <w:rsid w:val="0055544B"/>
    <w:rsid w:val="005D25D4"/>
    <w:rsid w:val="00A05336"/>
    <w:rsid w:val="00AA295E"/>
    <w:rsid w:val="00B54196"/>
    <w:rsid w:val="00D72580"/>
    <w:rsid w:val="00D7434D"/>
    <w:rsid w:val="00DF148F"/>
    <w:rsid w:val="00F2621D"/>
    <w:rsid w:val="00F54099"/>
    <w:rsid w:val="00F629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3A7A6D1-6510-4425-A326-9B9D631B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5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25D4"/>
  </w:style>
  <w:style w:type="paragraph" w:styleId="BalloonText">
    <w:name w:val="Balloon Text"/>
    <w:basedOn w:val="Normal"/>
    <w:link w:val="a"/>
    <w:uiPriority w:val="99"/>
    <w:semiHidden/>
    <w:unhideWhenUsed/>
    <w:rsid w:val="00F2621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262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